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43" w:rsidRPr="004F747A" w:rsidRDefault="004F747A" w:rsidP="004F747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86243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53573E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несен</w:t>
      </w:r>
      <w:r w:rsidR="00186243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</w:t>
      </w:r>
      <w:r w:rsidR="0053573E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дополнени</w:t>
      </w:r>
      <w:r w:rsidR="00186243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bookmarkStart w:id="0" w:name="_GoBack"/>
      <w:bookmarkEnd w:id="0"/>
      <w:r w:rsidR="0053573E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Градостроительный кодекс РФ,</w:t>
      </w:r>
    </w:p>
    <w:p w:rsidR="0053573E" w:rsidRDefault="0053573E" w:rsidP="00186243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изменяющи</w:t>
      </w:r>
      <w:r w:rsidR="00186243"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gramEnd"/>
      <w:r w:rsidRPr="004F7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 комплексного развития территории</w:t>
      </w:r>
    </w:p>
    <w:p w:rsidR="00186243" w:rsidRPr="00186243" w:rsidRDefault="00186243" w:rsidP="0018624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73E" w:rsidRPr="00186243" w:rsidRDefault="0053573E" w:rsidP="0018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Градостроительная деятельность - это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благоустройства, которая регулируется Градостроительным кодексом.</w:t>
      </w:r>
    </w:p>
    <w:p w:rsidR="0053573E" w:rsidRPr="00186243" w:rsidRDefault="0053573E" w:rsidP="001862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30.12.2020 № 494-ФЗ Градостроительный кодекс дополнен главой 10, посвящённой комплексному развитию территории. Кодекс выделяет теперь четыре вида комплексного развития территории:</w:t>
      </w:r>
    </w:p>
    <w:p w:rsidR="0053573E" w:rsidRP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незастроенной территории;</w:t>
      </w:r>
    </w:p>
    <w:p w:rsidR="0053573E" w:rsidRP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территории жилой застройки;</w:t>
      </w:r>
    </w:p>
    <w:p w:rsidR="0053573E" w:rsidRP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территории нежилой застройки;</w:t>
      </w:r>
    </w:p>
    <w:p w:rsidR="0053573E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комплексное развитие территории по инициативе правообладателей.</w:t>
      </w:r>
    </w:p>
    <w:p w:rsid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существенно расширены полномочия по изъятию земельных участков и иной недвижимости для государственных и муниципальных нужд в рамках проектов комплексного развития территории.</w:t>
      </w:r>
    </w:p>
    <w:p w:rsidR="0053573E" w:rsidRP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изъяты могут быть не только объекты недвижимости, отвечающие критериям, определенным Кодексом, Правительством РФ и субъектами РФ (аварийные или подлежащие сносу здания и т.д.), но и иные объекты недвижимости, оказавшиеся с ними в границах одного элемента планировочной структуры, </w:t>
      </w:r>
      <w:r w:rsidR="00186243"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микрорайона, квартала.</w:t>
      </w:r>
    </w:p>
    <w:p w:rsidR="0053573E" w:rsidRP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теперь решение о комплексном развитии территории и документации по планировке такой территории может быть принято вне зависимости от определения такой территории в правилах землепользования и застройки, а генеральный план и правила землепользования должны будут приводиться в соответствие с утвержденной документацией по планировке территории.</w:t>
      </w:r>
    </w:p>
    <w:p w:rsidR="0053573E" w:rsidRPr="00186243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принимать решения о комплексном развитии территории теперь наделены не только органы местного самоуправления, но и Правительство РФ, высшие исполнительные органы государственной власти субъектов РФ, а также определенные указанными органами государственной власти юридические лица.</w:t>
      </w:r>
    </w:p>
    <w:p w:rsidR="0053573E" w:rsidRPr="004F747A" w:rsidRDefault="0053573E" w:rsidP="0018624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Заключенные до внесенных изменений договоры в области комплексного и устойчивого развития территории сохраняют свое действие и </w:t>
      </w:r>
      <w:r w:rsidRPr="004F7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регулироваться законодательством, действовавшим на дату их заключения.</w:t>
      </w:r>
    </w:p>
    <w:p w:rsidR="009F2A42" w:rsidRPr="004F747A" w:rsidRDefault="009F2A42" w:rsidP="0018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7A" w:rsidRPr="004F747A" w:rsidRDefault="004F747A" w:rsidP="0018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7A" w:rsidRPr="004F747A" w:rsidRDefault="004F747A" w:rsidP="0018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4F747A">
        <w:rPr>
          <w:rFonts w:ascii="Times New Roman" w:hAnsi="Times New Roman" w:cs="Times New Roman"/>
          <w:sz w:val="28"/>
          <w:szCs w:val="28"/>
        </w:rPr>
        <w:t>Администрация МО «Майкопский район»</w:t>
      </w:r>
    </w:p>
    <w:p w:rsidR="004F747A" w:rsidRPr="004F747A" w:rsidRDefault="004F747A" w:rsidP="0018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7A" w:rsidRPr="004F747A" w:rsidRDefault="004F747A" w:rsidP="00186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47A" w:rsidRDefault="004F747A" w:rsidP="00186243">
      <w:pPr>
        <w:spacing w:after="0" w:line="240" w:lineRule="auto"/>
      </w:pPr>
    </w:p>
    <w:sectPr w:rsidR="004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8F"/>
    <w:rsid w:val="0016308F"/>
    <w:rsid w:val="00186243"/>
    <w:rsid w:val="004F747A"/>
    <w:rsid w:val="0053573E"/>
    <w:rsid w:val="009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3573E"/>
  </w:style>
  <w:style w:type="character" w:customStyle="1" w:styleId="feeds-pagenavigationtooltip">
    <w:name w:val="feeds-page__navigation_tooltip"/>
    <w:basedOn w:val="a0"/>
    <w:rsid w:val="0053573E"/>
  </w:style>
  <w:style w:type="paragraph" w:styleId="a3">
    <w:name w:val="Normal (Web)"/>
    <w:basedOn w:val="a"/>
    <w:uiPriority w:val="99"/>
    <w:semiHidden/>
    <w:unhideWhenUsed/>
    <w:rsid w:val="005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3573E"/>
  </w:style>
  <w:style w:type="character" w:customStyle="1" w:styleId="feeds-pagenavigationtooltip">
    <w:name w:val="feeds-page__navigation_tooltip"/>
    <w:basedOn w:val="a0"/>
    <w:rsid w:val="0053573E"/>
  </w:style>
  <w:style w:type="paragraph" w:styleId="a3">
    <w:name w:val="Normal (Web)"/>
    <w:basedOn w:val="a"/>
    <w:uiPriority w:val="99"/>
    <w:semiHidden/>
    <w:unhideWhenUsed/>
    <w:rsid w:val="005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7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8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Лагута НО</cp:lastModifiedBy>
  <cp:revision>5</cp:revision>
  <dcterms:created xsi:type="dcterms:W3CDTF">2021-12-20T20:35:00Z</dcterms:created>
  <dcterms:modified xsi:type="dcterms:W3CDTF">2021-12-22T08:29:00Z</dcterms:modified>
</cp:coreProperties>
</file>