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5A" w:rsidRPr="0092215A" w:rsidRDefault="0092215A" w:rsidP="009221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92215A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Администрация района разъясняет</w:t>
      </w:r>
    </w:p>
    <w:p w:rsidR="001C5D58" w:rsidRPr="0092215A" w:rsidRDefault="001C5D58" w:rsidP="0092215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221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Мировое соглашение в гражданском процессе</w:t>
      </w:r>
    </w:p>
    <w:p w:rsidR="0092215A" w:rsidRDefault="001C5D58" w:rsidP="0092215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39 </w:t>
      </w:r>
      <w:r w:rsid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</w:t>
      </w: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(далее по тексту – ГПК РФ)</w:t>
      </w: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стороны могут окончить дело мировым соглашением. Суд не утверждает мировое соглашение сторон, если это противоречит закону или нарушает права и законные интересы других лиц.</w:t>
      </w:r>
    </w:p>
    <w:p w:rsidR="0092215A" w:rsidRDefault="001C5D58" w:rsidP="0092215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5 ч. 1 ст. 150 ГПК РФ при подготовке дела к судебному разбирательству судья содействует примирению сторон, принимает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гражданского процесса, разъясняет условия и порядок реализации данного права, существо и преимущества примирительных процедур, а также разъясняет сторонам их право обратиться за разрешением спора в третейский суд и последствия таких действий. При выявлении намерения сторон обратиться к судебному примирителю суд утверждает его кандидатуру, выбранную сторонами, в порядке, предусмотренном ГПК РФ.</w:t>
      </w:r>
    </w:p>
    <w:p w:rsidR="0092215A" w:rsidRDefault="001C5D58" w:rsidP="0092215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15 Постановления Пленума Верховного Суда РФ от 24.06.2008</w:t>
      </w:r>
      <w:r w:rsid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«О подготовке гражданских дел к судебному разбирательству» разъясняется, что, если такие действия сторон не противоречат закону и не нарушают права и охраняемые законом интересы других лиц, цели гражданского судопроизводства достигаются наиболее экономичным способом.</w:t>
      </w:r>
    </w:p>
    <w:p w:rsidR="0092215A" w:rsidRDefault="001C5D58" w:rsidP="0092215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 задача судьи состоит: в разъяснении сторонам преимуществ окончания дела миром; в разъяснении того, что по своей юридической силе определение об утверждении мирового соглашения не уступает решению суда и в случае необходимости также подлежит принудительному исполнению; в соблюдении процедуры утверждения мирового соглашения.</w:t>
      </w:r>
    </w:p>
    <w:p w:rsidR="0092215A" w:rsidRDefault="001C5D58" w:rsidP="0092215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ст. 153.9 ГПК РФ предусмотрено, что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соглашения, специально предусмотренных в доверенности или ином документе, подтверждающем полномочия представителя.</w:t>
      </w:r>
    </w:p>
    <w:p w:rsidR="0092215A" w:rsidRDefault="001C5D58" w:rsidP="0092215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1 ст. 173 ГПК РФ условия мирового соглашения заносятся в протокол судебного заседания и подписываются истцом, ответчиком или обеими сторонами. В случае если мировое соглашение выражено в адресованных суду заявлениях в письменной форме, эти заявления приобщаются к делу, на что указывается в протоколе судебного заседания.</w:t>
      </w:r>
      <w:r w:rsidR="0010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разъясняет сторонам последствия заключения мирового соглашения</w:t>
      </w:r>
      <w:r w:rsid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15A" w:rsidRDefault="001C5D58" w:rsidP="0092215A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мирового соглашения суд выносит определение, которым одновременно прекращается производство по делу на основании </w:t>
      </w:r>
      <w:proofErr w:type="spellStart"/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92215A">
        <w:rPr>
          <w:rFonts w:ascii="Times New Roman" w:eastAsia="Times New Roman" w:hAnsi="Times New Roman" w:cs="Times New Roman"/>
          <w:sz w:val="28"/>
          <w:szCs w:val="28"/>
          <w:lang w:eastAsia="ru-RU"/>
        </w:rPr>
        <w:t>. 5 ст. 220 ГПК РФ.</w:t>
      </w:r>
    </w:p>
    <w:p w:rsidR="0092215A" w:rsidRPr="0092215A" w:rsidRDefault="0092215A" w:rsidP="009221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15A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имущественных и правовых </w:t>
      </w:r>
    </w:p>
    <w:p w:rsidR="002744AA" w:rsidRDefault="0092215A" w:rsidP="0092215A">
      <w:pPr>
        <w:spacing w:after="0" w:line="240" w:lineRule="auto"/>
        <w:jc w:val="right"/>
      </w:pPr>
      <w:r w:rsidRPr="0092215A">
        <w:rPr>
          <w:rFonts w:ascii="Times New Roman" w:hAnsi="Times New Roman" w:cs="Times New Roman"/>
          <w:i/>
          <w:sz w:val="28"/>
          <w:szCs w:val="28"/>
        </w:rPr>
        <w:tab/>
      </w:r>
      <w:r w:rsidRPr="0092215A">
        <w:rPr>
          <w:rFonts w:ascii="Times New Roman" w:hAnsi="Times New Roman" w:cs="Times New Roman"/>
          <w:i/>
          <w:sz w:val="28"/>
          <w:szCs w:val="28"/>
        </w:rPr>
        <w:tab/>
      </w:r>
      <w:r w:rsidRPr="0092215A">
        <w:rPr>
          <w:rFonts w:ascii="Times New Roman" w:hAnsi="Times New Roman" w:cs="Times New Roman"/>
          <w:i/>
          <w:sz w:val="28"/>
          <w:szCs w:val="28"/>
        </w:rPr>
        <w:tab/>
      </w:r>
      <w:r w:rsidRPr="0092215A">
        <w:rPr>
          <w:rFonts w:ascii="Times New Roman" w:hAnsi="Times New Roman" w:cs="Times New Roman"/>
          <w:i/>
          <w:sz w:val="28"/>
          <w:szCs w:val="28"/>
        </w:rPr>
        <w:tab/>
      </w:r>
      <w:r w:rsidRPr="0092215A">
        <w:rPr>
          <w:rFonts w:ascii="Times New Roman" w:hAnsi="Times New Roman" w:cs="Times New Roman"/>
          <w:i/>
          <w:sz w:val="28"/>
          <w:szCs w:val="28"/>
        </w:rPr>
        <w:tab/>
        <w:t>отношений, архитектуры и градостроительства</w:t>
      </w:r>
    </w:p>
    <w:sectPr w:rsidR="002744AA" w:rsidSect="009221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5"/>
    <w:rsid w:val="0010630E"/>
    <w:rsid w:val="001A1DB5"/>
    <w:rsid w:val="001C5D58"/>
    <w:rsid w:val="002744AA"/>
    <w:rsid w:val="0092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DE31-FB0A-4010-94C3-6047FEE8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5D58"/>
  </w:style>
  <w:style w:type="character" w:customStyle="1" w:styleId="feeds-pagenavigationtooltip">
    <w:name w:val="feeds-page__navigation_tooltip"/>
    <w:basedOn w:val="a0"/>
    <w:rsid w:val="001C5D58"/>
  </w:style>
  <w:style w:type="paragraph" w:styleId="a3">
    <w:name w:val="Normal (Web)"/>
    <w:basedOn w:val="a"/>
    <w:uiPriority w:val="99"/>
    <w:semiHidden/>
    <w:unhideWhenUsed/>
    <w:rsid w:val="001C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alex</cp:lastModifiedBy>
  <cp:revision>5</cp:revision>
  <dcterms:created xsi:type="dcterms:W3CDTF">2021-12-20T21:10:00Z</dcterms:created>
  <dcterms:modified xsi:type="dcterms:W3CDTF">2021-12-26T22:02:00Z</dcterms:modified>
</cp:coreProperties>
</file>