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4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Информация регионального оператор</w:t>
      </w:r>
      <w:r>
        <w:rPr>
          <w:sz w:val="28"/>
          <w:szCs w:val="28"/>
        </w:rPr>
        <w:t xml:space="preserve">а ООО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ЭкоЦентр</w:t>
      </w:r>
      <w:r>
        <w:rPr>
          <w:sz w:val="28"/>
          <w:szCs w:val="28"/>
        </w:rPr>
        <w:t xml:space="preserve">» о предоставлении достоверных сведений для корректного выставления счетов за услугу по сбору и транспортированию твердых коммунальных отходов</w:t>
      </w:r>
      <w:r/>
    </w:p>
    <w:p>
      <w:pPr>
        <w:pStyle w:val="604"/>
        <w:ind w:firstLine="709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«Для внесения в базу данных регионального оператор</w:t>
      </w:r>
      <w:r>
        <w:rPr>
          <w:sz w:val="28"/>
          <w:szCs w:val="28"/>
        </w:rPr>
        <w:t xml:space="preserve">а ООО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ЭкоЦентр</w:t>
      </w:r>
      <w:r>
        <w:rPr>
          <w:sz w:val="28"/>
          <w:szCs w:val="28"/>
        </w:rPr>
        <w:t xml:space="preserve">» необходимы следующие документы собственников жилья:</w:t>
      </w:r>
      <w:r/>
    </w:p>
    <w:p>
      <w:pPr>
        <w:pStyle w:val="60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удостоверяющие личность (паспорт);</w:t>
      </w:r>
      <w:r/>
    </w:p>
    <w:p>
      <w:pPr>
        <w:pStyle w:val="60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Правоустанавливающие документы на жилое помещение: выписка из ЕГРН;</w:t>
      </w:r>
      <w:r/>
    </w:p>
    <w:p>
      <w:pPr>
        <w:pStyle w:val="60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Справка о количестве </w:t>
      </w:r>
      <w:r>
        <w:rPr>
          <w:sz w:val="28"/>
          <w:szCs w:val="28"/>
        </w:rPr>
        <w:t xml:space="preserve">проживающих</w:t>
      </w:r>
      <w:r>
        <w:rPr>
          <w:sz w:val="28"/>
          <w:szCs w:val="28"/>
        </w:rPr>
        <w:t xml:space="preserve">  с указанием периода проживания;</w:t>
      </w:r>
      <w:r/>
    </w:p>
    <w:p>
      <w:pPr>
        <w:pStyle w:val="60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подтверждающие </w:t>
      </w:r>
      <w:r>
        <w:rPr>
          <w:sz w:val="28"/>
          <w:szCs w:val="28"/>
        </w:rPr>
        <w:t xml:space="preserve">проживанние</w:t>
      </w:r>
      <w:r>
        <w:rPr>
          <w:sz w:val="28"/>
          <w:szCs w:val="28"/>
        </w:rPr>
        <w:t xml:space="preserve"> в другом жилом помещении;</w:t>
      </w:r>
      <w:r/>
    </w:p>
    <w:p>
      <w:pPr>
        <w:pStyle w:val="604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адресно-справочная информация о регистрации граждан по месту пребывания (выдается МФЦ), подтверждающая </w:t>
      </w:r>
      <w:r>
        <w:rPr>
          <w:sz w:val="28"/>
          <w:szCs w:val="28"/>
        </w:rPr>
        <w:t xml:space="preserve">проживанние</w:t>
      </w:r>
      <w:r>
        <w:rPr>
          <w:sz w:val="28"/>
          <w:szCs w:val="28"/>
        </w:rPr>
        <w:t xml:space="preserve"> в другом помещении;</w:t>
      </w:r>
      <w:r/>
    </w:p>
    <w:p>
      <w:pPr>
        <w:pStyle w:val="604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справка  из УК, ТСЖ и иных организаций;</w:t>
      </w:r>
      <w:r/>
    </w:p>
    <w:p>
      <w:pPr>
        <w:pStyle w:val="604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справка, выданная уполномоченным лицом садоводческого или огороднического некоммерческого товарищества;</w:t>
      </w:r>
      <w:r/>
    </w:p>
    <w:p>
      <w:pPr>
        <w:pStyle w:val="604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копия решения (приказа) о направлении в служебную командировку;</w:t>
      </w:r>
      <w:r/>
    </w:p>
    <w:p>
      <w:pPr>
        <w:pStyle w:val="604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справка о нахождении на лечении в стационарном лечебном учреждении;</w:t>
      </w:r>
      <w:r/>
    </w:p>
    <w:p>
      <w:pPr>
        <w:pStyle w:val="604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проездные билеты на имя потребителя или их заверенные копии. В случ</w:t>
      </w:r>
      <w:r>
        <w:rPr>
          <w:sz w:val="28"/>
          <w:szCs w:val="28"/>
        </w:rPr>
        <w:t xml:space="preserve">ае оформления проездных документов в электронном виде исполнителю предъявляется их распечатка на бумажном носителе, а также выданный перевозчиком документ, подтверждающий факт использования проездного документа (посадочный талон в самолет, иные документы);</w:t>
      </w:r>
      <w:r/>
    </w:p>
    <w:p>
      <w:pPr>
        <w:pStyle w:val="604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 качестве иного документа могут учитываться квитанции за другие коммунальные услуги в жилом помещении за период временного отсутствия;</w:t>
      </w:r>
      <w:r/>
    </w:p>
    <w:p>
      <w:pPr>
        <w:pStyle w:val="604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иные документы, </w:t>
      </w:r>
      <w:r>
        <w:rPr>
          <w:sz w:val="28"/>
          <w:szCs w:val="28"/>
        </w:rPr>
        <w:t xml:space="preserve">которые</w:t>
      </w:r>
      <w:r>
        <w:rPr>
          <w:sz w:val="28"/>
          <w:szCs w:val="28"/>
        </w:rPr>
        <w:t xml:space="preserve"> по мнению потребителя, подтверждают факт проживания в другом жилом помещении».</w:t>
      </w:r>
      <w:r/>
    </w:p>
    <w:p>
      <w:r/>
      <w:bookmarkStart w:id="0" w:name="_GoBack"/>
      <w:r/>
      <w:bookmarkEnd w:id="0"/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0"/>
    <w:next w:val="600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01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0"/>
    <w:next w:val="600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0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0"/>
    <w:next w:val="600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0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0"/>
    <w:next w:val="60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0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0"/>
    <w:next w:val="60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0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0"/>
    <w:next w:val="60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0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0"/>
    <w:next w:val="60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0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0"/>
    <w:next w:val="60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0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0"/>
    <w:next w:val="60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0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00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00"/>
    <w:next w:val="600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01"/>
    <w:link w:val="32"/>
    <w:uiPriority w:val="10"/>
    <w:rPr>
      <w:sz w:val="48"/>
      <w:szCs w:val="48"/>
    </w:rPr>
  </w:style>
  <w:style w:type="paragraph" w:styleId="34">
    <w:name w:val="Subtitle"/>
    <w:basedOn w:val="600"/>
    <w:next w:val="60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01"/>
    <w:link w:val="34"/>
    <w:uiPriority w:val="11"/>
    <w:rPr>
      <w:sz w:val="24"/>
      <w:szCs w:val="24"/>
    </w:rPr>
  </w:style>
  <w:style w:type="paragraph" w:styleId="36">
    <w:name w:val="Quote"/>
    <w:basedOn w:val="600"/>
    <w:next w:val="60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0"/>
    <w:next w:val="600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0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1"/>
    <w:link w:val="40"/>
    <w:uiPriority w:val="99"/>
  </w:style>
  <w:style w:type="paragraph" w:styleId="42">
    <w:name w:val="Footer"/>
    <w:basedOn w:val="600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1"/>
    <w:link w:val="42"/>
    <w:uiPriority w:val="99"/>
  </w:style>
  <w:style w:type="paragraph" w:styleId="44">
    <w:name w:val="Caption"/>
    <w:basedOn w:val="600"/>
    <w:next w:val="60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0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1"/>
    <w:uiPriority w:val="99"/>
    <w:unhideWhenUsed/>
    <w:rPr>
      <w:vertAlign w:val="superscript"/>
    </w:rPr>
  </w:style>
  <w:style w:type="paragraph" w:styleId="176">
    <w:name w:val="endnote text"/>
    <w:basedOn w:val="600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1"/>
    <w:uiPriority w:val="99"/>
    <w:semiHidden/>
    <w:unhideWhenUsed/>
    <w:rPr>
      <w:vertAlign w:val="superscript"/>
    </w:rPr>
  </w:style>
  <w:style w:type="paragraph" w:styleId="179">
    <w:name w:val="toc 1"/>
    <w:basedOn w:val="600"/>
    <w:next w:val="60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0"/>
    <w:next w:val="60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0"/>
    <w:next w:val="60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0"/>
    <w:next w:val="60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0"/>
    <w:next w:val="60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0"/>
    <w:next w:val="60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0"/>
    <w:next w:val="60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0"/>
    <w:next w:val="60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0"/>
    <w:next w:val="60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0"/>
    <w:next w:val="600"/>
    <w:uiPriority w:val="99"/>
    <w:unhideWhenUsed/>
    <w:pPr>
      <w:spacing w:after="0" w:afterAutospacing="0"/>
    </w:pPr>
  </w:style>
  <w:style w:type="paragraph" w:styleId="600" w:default="1">
    <w:name w:val="Normal"/>
    <w:qFormat/>
  </w:style>
  <w:style w:type="character" w:styleId="601" w:default="1">
    <w:name w:val="Default Paragraph Font"/>
    <w:uiPriority w:val="1"/>
    <w:semiHidden/>
    <w:unhideWhenUsed/>
  </w:style>
  <w:style w:type="table" w:styleId="60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3" w:default="1">
    <w:name w:val="No List"/>
    <w:uiPriority w:val="99"/>
    <w:semiHidden/>
    <w:unhideWhenUsed/>
  </w:style>
  <w:style w:type="paragraph" w:styleId="604" w:customStyle="1">
    <w:name w:val="Standard"/>
    <w:rPr>
      <w:rFonts w:ascii="Times New Roman" w:hAnsi="Times New Roman" w:cs="Times New Roman" w:eastAsia="Times New Roman"/>
      <w:sz w:val="20"/>
      <w:szCs w:val="20"/>
      <w:lang w:eastAsia="ru-RU"/>
    </w:rPr>
    <w:pPr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R7-Office/6.4.2.34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UOR-12</dc:creator>
  <cp:keywords/>
  <dc:description/>
  <cp:lastModifiedBy>Сумароков Григорий Антонович</cp:lastModifiedBy>
  <cp:revision>3</cp:revision>
  <dcterms:created xsi:type="dcterms:W3CDTF">2022-03-23T06:47:00Z</dcterms:created>
  <dcterms:modified xsi:type="dcterms:W3CDTF">2022-03-23T08:39:23Z</dcterms:modified>
</cp:coreProperties>
</file>