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5E" w:rsidRDefault="0074315E" w:rsidP="0074315E">
      <w:pPr>
        <w:pStyle w:val="a3"/>
        <w:spacing w:before="240" w:beforeAutospacing="0" w:after="240" w:afterAutospacing="0"/>
        <w:jc w:val="center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«О ежемесячной денежной выплате семьям, имеющим детей».</w:t>
      </w:r>
    </w:p>
    <w:p w:rsidR="0074315E" w:rsidRDefault="0074315E" w:rsidP="0074315E">
      <w:pPr>
        <w:pStyle w:val="a3"/>
        <w:spacing w:before="240" w:beforeAutospacing="0" w:after="240" w:afterAutospacing="0"/>
        <w:jc w:val="both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Президентом РФ 31.03.2022 подписан Указ № 175 «О ежемесячной денежной выплате семьям, имеющим детей».</w:t>
      </w:r>
    </w:p>
    <w:p w:rsidR="0074315E" w:rsidRDefault="0074315E" w:rsidP="0074315E">
      <w:pPr>
        <w:pStyle w:val="a3"/>
        <w:spacing w:before="240" w:beforeAutospacing="0" w:after="240" w:afterAutospacing="0"/>
        <w:jc w:val="both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В соответствии с Указом выплата назначается семьям, в которых среднедушевой доход на человека меньше прожиточного минимума в регионе.</w:t>
      </w:r>
    </w:p>
    <w:p w:rsidR="0074315E" w:rsidRDefault="0074315E" w:rsidP="0074315E">
      <w:pPr>
        <w:pStyle w:val="a3"/>
        <w:spacing w:before="240" w:beforeAutospacing="0" w:after="240" w:afterAutospacing="0"/>
        <w:jc w:val="both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Пособие назначается сразу на 12 месяцев.</w:t>
      </w:r>
    </w:p>
    <w:p w:rsidR="0074315E" w:rsidRDefault="0074315E" w:rsidP="0074315E">
      <w:pPr>
        <w:pStyle w:val="a3"/>
        <w:spacing w:before="240" w:beforeAutospacing="0" w:after="240" w:afterAutospacing="0"/>
        <w:jc w:val="both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Базовый размер пособия — 50% регионального прожиточного минимума на ребенка. </w:t>
      </w:r>
    </w:p>
    <w:p w:rsidR="0074315E" w:rsidRDefault="0074315E" w:rsidP="0074315E">
      <w:pPr>
        <w:pStyle w:val="a3"/>
        <w:spacing w:before="240" w:beforeAutospacing="0" w:after="240" w:afterAutospacing="0"/>
        <w:jc w:val="both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Если при назначении пособия в размере 50% регионального прожиточного минимума на ребенка среднедушевой доход семьи — меньше прожиточного минимума, пособие будет назначено в размере 75% регионального прожиточного минимума на ребенка.</w:t>
      </w:r>
    </w:p>
    <w:p w:rsidR="0074315E" w:rsidRDefault="0074315E" w:rsidP="0074315E">
      <w:pPr>
        <w:pStyle w:val="a3"/>
        <w:spacing w:before="240" w:beforeAutospacing="0" w:after="240" w:afterAutospacing="0"/>
        <w:jc w:val="both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Если при назначении пособия в размере 75% регионального прожиточного минимума на ребенка среднедушевой доход меньше прожиточного минимума, пособие будет назначено в размере 100% регионального прожиточного минимума на ребенка.</w:t>
      </w:r>
    </w:p>
    <w:p w:rsidR="0074315E" w:rsidRDefault="0074315E" w:rsidP="0074315E">
      <w:pPr>
        <w:pStyle w:val="a3"/>
        <w:spacing w:before="240" w:beforeAutospacing="0" w:after="240" w:afterAutospacing="0"/>
        <w:jc w:val="both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 xml:space="preserve">Заявление можно будет подать на портале </w:t>
      </w:r>
      <w:proofErr w:type="spellStart"/>
      <w:r>
        <w:rPr>
          <w:rFonts w:ascii="Segoe UI" w:hAnsi="Segoe UI" w:cs="Segoe UI"/>
          <w:color w:val="3A4256"/>
        </w:rPr>
        <w:t>госуслуги</w:t>
      </w:r>
      <w:proofErr w:type="spellEnd"/>
      <w:r>
        <w:rPr>
          <w:rFonts w:ascii="Segoe UI" w:hAnsi="Segoe UI" w:cs="Segoe UI"/>
          <w:color w:val="3A4256"/>
        </w:rPr>
        <w:t>. Также будет предусмотрена возможность подать заявление лично. </w:t>
      </w:r>
    </w:p>
    <w:p w:rsidR="0074315E" w:rsidRDefault="0074315E" w:rsidP="0074315E">
      <w:pPr>
        <w:pStyle w:val="a3"/>
        <w:spacing w:before="240" w:beforeAutospacing="0" w:after="240" w:afterAutospacing="0"/>
        <w:jc w:val="both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Пособие на детей от 8 до 16 лет включительно, как и все регулярные выплаты, зачисляется на банковские счета, привязанные к картам «МИР».</w:t>
      </w:r>
    </w:p>
    <w:p w:rsidR="0074315E" w:rsidRDefault="0074315E" w:rsidP="0074315E">
      <w:pPr>
        <w:pStyle w:val="a3"/>
        <w:spacing w:before="240" w:beforeAutospacing="0" w:after="240" w:afterAutospacing="0"/>
        <w:jc w:val="both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Первые выплаты будут приходить семьям с мая, при этом пособие будет рассчитываться с 1 апреля. </w:t>
      </w:r>
    </w:p>
    <w:p w:rsidR="0074315E" w:rsidRDefault="0074315E" w:rsidP="0074315E">
      <w:pPr>
        <w:pStyle w:val="a3"/>
        <w:spacing w:before="240" w:beforeAutospacing="0" w:after="240" w:afterAutospacing="0"/>
        <w:jc w:val="both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То есть, если семья, например, получит первую выплату в мае, то она будет сразу за два месяца — за апрель и за май, если семья обратится, например, в конце мая, то пособие будет получено в июне сразу за 3 месяца — апрель, май и июнь. </w:t>
      </w:r>
    </w:p>
    <w:p w:rsidR="0074315E" w:rsidRDefault="0074315E" w:rsidP="0074315E">
      <w:pPr>
        <w:pStyle w:val="a3"/>
        <w:spacing w:before="240" w:beforeAutospacing="0" w:after="240" w:afterAutospacing="0"/>
        <w:jc w:val="both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Это пособие, как и другие пособия для поддержки нуждающихся семей, будет назначаться по итогам комплексной оценки нуждаемости. То есть, учитываются: доходы, имущество, наличие заработка или объективных обстоятель</w:t>
      </w:r>
      <w:proofErr w:type="gramStart"/>
      <w:r>
        <w:rPr>
          <w:rFonts w:ascii="Segoe UI" w:hAnsi="Segoe UI" w:cs="Segoe UI"/>
          <w:color w:val="3A4256"/>
        </w:rPr>
        <w:t>ств дл</w:t>
      </w:r>
      <w:proofErr w:type="gramEnd"/>
      <w:r>
        <w:rPr>
          <w:rFonts w:ascii="Segoe UI" w:hAnsi="Segoe UI" w:cs="Segoe UI"/>
          <w:color w:val="3A4256"/>
        </w:rPr>
        <w:t>я его отсутствия. </w:t>
      </w:r>
    </w:p>
    <w:p w:rsidR="0074315E" w:rsidRDefault="0074315E" w:rsidP="0074315E">
      <w:pPr>
        <w:pStyle w:val="a3"/>
        <w:spacing w:before="240" w:beforeAutospacing="0" w:after="240" w:afterAutospacing="0"/>
        <w:jc w:val="both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Если в семье несколько детей этой возрастной категории, пособие назначается на каждого ребенка в возрасте от 8 до 16 лет включительно.</w:t>
      </w:r>
    </w:p>
    <w:p w:rsidR="0074315E" w:rsidRDefault="0074315E" w:rsidP="0074315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 xml:space="preserve">Управление </w:t>
      </w:r>
      <w:proofErr w:type="gramStart"/>
      <w:r>
        <w:rPr>
          <w:rFonts w:ascii="Segoe UI" w:hAnsi="Segoe UI" w:cs="Segoe UI"/>
          <w:color w:val="3A4256"/>
        </w:rPr>
        <w:t>имущественных</w:t>
      </w:r>
      <w:proofErr w:type="gramEnd"/>
      <w:r>
        <w:rPr>
          <w:rFonts w:ascii="Segoe UI" w:hAnsi="Segoe UI" w:cs="Segoe UI"/>
          <w:color w:val="3A4256"/>
        </w:rPr>
        <w:t xml:space="preserve"> и </w:t>
      </w:r>
    </w:p>
    <w:p w:rsidR="0074315E" w:rsidRDefault="0074315E" w:rsidP="0074315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 xml:space="preserve">правовых и отношений, </w:t>
      </w:r>
      <w:bookmarkStart w:id="0" w:name="_GoBack"/>
      <w:bookmarkEnd w:id="0"/>
    </w:p>
    <w:p w:rsidR="0074315E" w:rsidRDefault="0074315E" w:rsidP="0074315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архитектуры и градостроительства</w:t>
      </w:r>
    </w:p>
    <w:p w:rsidR="00F64B34" w:rsidRDefault="00F64B34"/>
    <w:sectPr w:rsidR="00F6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08"/>
    <w:rsid w:val="0074315E"/>
    <w:rsid w:val="00F64B34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ADM-4</dc:creator>
  <cp:keywords/>
  <dc:description/>
  <cp:lastModifiedBy>ADM-4</cp:lastModifiedBy>
  <cp:revision>2</cp:revision>
  <dcterms:created xsi:type="dcterms:W3CDTF">2022-04-12T11:16:00Z</dcterms:created>
  <dcterms:modified xsi:type="dcterms:W3CDTF">2022-04-12T11:23:00Z</dcterms:modified>
</cp:coreProperties>
</file>