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1A" w:rsidRDefault="000F421A" w:rsidP="000F421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 транспортировке продукции по маршруту Россия – Турция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международной кооперации и лицензирования в сфере внешней торговли Минпромторга России сообщает следующее.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иными заинтересованными федеральными органами исполнительной власти и организациями Минпромторгом России ведется работа по информированию бизнеса о возможностях получения консультационного содействия по актуальным вопросам внешнеторговой деятельности.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практической помощи российским компаниям с доставкой грузов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России созданы и функционируют несколько «горячих линий».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бесперебойной доставки международных грузов Минтранс России 3 марта открыл «горячую линию» оперативного ситуационного центра по обеспечению транспортной логистики, на которую могут обращаться заказчики грузоперевозок, а также логистические компании. Контактные данные: +7 (499) 495-00-11, эл. почта: </w:t>
      </w:r>
      <w:hyperlink r:id="rId8" w:history="1">
        <w:r w:rsidRPr="004C7292">
          <w:rPr>
            <w:rStyle w:val="ac"/>
            <w:sz w:val="28"/>
            <w:szCs w:val="28"/>
          </w:rPr>
          <w:t>gruz@sicmt.ru</w:t>
        </w:r>
      </w:hyperlink>
      <w:r>
        <w:rPr>
          <w:sz w:val="28"/>
          <w:szCs w:val="28"/>
        </w:rPr>
        <w:t xml:space="preserve">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подведомственной Минпромторгу России АНО «Информационно-аналитический центр по вопросам внешнеторговой деятельности» (далее – АЦВТ) сформирован Ситуационный центр для решения практических вопросов 2 Д.М. Белан (495) 870-29-21 (доб. 28678) отечественного бизнеса в области внешней торговли. Обратиться в Ситуационный центр можно по тел.: +7 (968) 406-76-60 или по эл. почте: </w:t>
      </w:r>
      <w:hyperlink r:id="rId9" w:history="1">
        <w:r w:rsidRPr="004C7292">
          <w:rPr>
            <w:rStyle w:val="ac"/>
            <w:sz w:val="28"/>
            <w:szCs w:val="28"/>
          </w:rPr>
          <w:t>trade@ftac.ru</w:t>
        </w:r>
      </w:hyperlink>
      <w:r>
        <w:rPr>
          <w:sz w:val="28"/>
          <w:szCs w:val="28"/>
        </w:rPr>
        <w:t xml:space="preserve">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несколько «горячих линий» по вопросам таможенного оформления товаров и транспортных средств были запущены Федеральной таможенной службой России в каждом региональном таможенном управлении. Контактные телефоны размещены на официальном сайте службы </w:t>
      </w:r>
      <w:hyperlink r:id="rId10" w:history="1">
        <w:r w:rsidRPr="004C7292">
          <w:rPr>
            <w:rStyle w:val="ac"/>
            <w:sz w:val="28"/>
            <w:szCs w:val="28"/>
          </w:rPr>
          <w:t>https://customs.gov.ru/</w:t>
        </w:r>
      </w:hyperlink>
      <w:r>
        <w:rPr>
          <w:sz w:val="28"/>
          <w:szCs w:val="28"/>
        </w:rPr>
        <w:t xml:space="preserve">. </w:t>
      </w:r>
    </w:p>
    <w:p w:rsidR="000F421A" w:rsidRDefault="000F421A" w:rsidP="000F42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международной кооперации и лицензирования в сфере внешней торговли Минпромторга России просит довести данную информацию до российских предприятий – экспортеров и импортеров, а также иных профильных организаций, заинтересованных в трансграничной транспортировке грузов.</w:t>
      </w:r>
    </w:p>
    <w:p w:rsidR="00605CF4" w:rsidRPr="000F421A" w:rsidRDefault="00605CF4" w:rsidP="000F421A"/>
    <w:sectPr w:rsidR="00605CF4" w:rsidRPr="000F421A" w:rsidSect="0086218F">
      <w:headerReference w:type="default" r:id="rId11"/>
      <w:footerReference w:type="default" r:id="rId12"/>
      <w:pgSz w:w="11906" w:h="16838"/>
      <w:pgMar w:top="1418" w:right="849" w:bottom="1418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0B" w:rsidRDefault="00D51C0B">
      <w:r>
        <w:separator/>
      </w:r>
    </w:p>
  </w:endnote>
  <w:endnote w:type="continuationSeparator" w:id="0">
    <w:p w:rsidR="00D51C0B" w:rsidRDefault="00D5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0B" w:rsidRDefault="00D51C0B">
      <w:r>
        <w:separator/>
      </w:r>
    </w:p>
  </w:footnote>
  <w:footnote w:type="continuationSeparator" w:id="0">
    <w:p w:rsidR="00D51C0B" w:rsidRDefault="00D5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06D63"/>
    <w:rsid w:val="00017666"/>
    <w:rsid w:val="00033D34"/>
    <w:rsid w:val="00036AF6"/>
    <w:rsid w:val="00037B09"/>
    <w:rsid w:val="00050999"/>
    <w:rsid w:val="00072EAD"/>
    <w:rsid w:val="00074EFF"/>
    <w:rsid w:val="00077F35"/>
    <w:rsid w:val="000815DD"/>
    <w:rsid w:val="00084994"/>
    <w:rsid w:val="000C0766"/>
    <w:rsid w:val="000C6AFF"/>
    <w:rsid w:val="000D4EDE"/>
    <w:rsid w:val="000D68DD"/>
    <w:rsid w:val="000E2C06"/>
    <w:rsid w:val="000F1D09"/>
    <w:rsid w:val="000F421A"/>
    <w:rsid w:val="000F7316"/>
    <w:rsid w:val="00104678"/>
    <w:rsid w:val="001063DC"/>
    <w:rsid w:val="00106B2C"/>
    <w:rsid w:val="00110DE1"/>
    <w:rsid w:val="00113942"/>
    <w:rsid w:val="00132F48"/>
    <w:rsid w:val="00146864"/>
    <w:rsid w:val="00147C0F"/>
    <w:rsid w:val="00153CEE"/>
    <w:rsid w:val="00154EFA"/>
    <w:rsid w:val="00155717"/>
    <w:rsid w:val="0016061D"/>
    <w:rsid w:val="00167818"/>
    <w:rsid w:val="00172F67"/>
    <w:rsid w:val="001D06B4"/>
    <w:rsid w:val="001D08C1"/>
    <w:rsid w:val="001D150A"/>
    <w:rsid w:val="001D597C"/>
    <w:rsid w:val="001F4063"/>
    <w:rsid w:val="00204D00"/>
    <w:rsid w:val="002051F6"/>
    <w:rsid w:val="002053A5"/>
    <w:rsid w:val="0020722B"/>
    <w:rsid w:val="002141C6"/>
    <w:rsid w:val="00220956"/>
    <w:rsid w:val="00224099"/>
    <w:rsid w:val="00226D22"/>
    <w:rsid w:val="00231C0A"/>
    <w:rsid w:val="00233AAF"/>
    <w:rsid w:val="00236973"/>
    <w:rsid w:val="0024399C"/>
    <w:rsid w:val="00247840"/>
    <w:rsid w:val="00265340"/>
    <w:rsid w:val="0026773C"/>
    <w:rsid w:val="002807E9"/>
    <w:rsid w:val="002815CB"/>
    <w:rsid w:val="0028540F"/>
    <w:rsid w:val="002A7F95"/>
    <w:rsid w:val="002B3F00"/>
    <w:rsid w:val="002B5553"/>
    <w:rsid w:val="002C4A5B"/>
    <w:rsid w:val="002C557A"/>
    <w:rsid w:val="002D7CDC"/>
    <w:rsid w:val="002E4632"/>
    <w:rsid w:val="002E5AA0"/>
    <w:rsid w:val="002F2CA5"/>
    <w:rsid w:val="002F35F9"/>
    <w:rsid w:val="002F5496"/>
    <w:rsid w:val="00307298"/>
    <w:rsid w:val="00310DA5"/>
    <w:rsid w:val="00313AB1"/>
    <w:rsid w:val="003239EF"/>
    <w:rsid w:val="00325C20"/>
    <w:rsid w:val="003472BA"/>
    <w:rsid w:val="00347AD1"/>
    <w:rsid w:val="00356F27"/>
    <w:rsid w:val="00363965"/>
    <w:rsid w:val="00371428"/>
    <w:rsid w:val="00381065"/>
    <w:rsid w:val="0038367B"/>
    <w:rsid w:val="003962BE"/>
    <w:rsid w:val="00397657"/>
    <w:rsid w:val="003C2C93"/>
    <w:rsid w:val="003D07CA"/>
    <w:rsid w:val="003D1011"/>
    <w:rsid w:val="003D3EA5"/>
    <w:rsid w:val="003D7BCA"/>
    <w:rsid w:val="003E1241"/>
    <w:rsid w:val="003E215B"/>
    <w:rsid w:val="003E2C95"/>
    <w:rsid w:val="00400BEA"/>
    <w:rsid w:val="00403F7A"/>
    <w:rsid w:val="00412001"/>
    <w:rsid w:val="0043469D"/>
    <w:rsid w:val="0043475D"/>
    <w:rsid w:val="00446F8A"/>
    <w:rsid w:val="00455B8D"/>
    <w:rsid w:val="00465009"/>
    <w:rsid w:val="00465713"/>
    <w:rsid w:val="00467FA0"/>
    <w:rsid w:val="004977EB"/>
    <w:rsid w:val="004A0A13"/>
    <w:rsid w:val="004A40AE"/>
    <w:rsid w:val="004A70A9"/>
    <w:rsid w:val="004B7859"/>
    <w:rsid w:val="004C4FA0"/>
    <w:rsid w:val="004C58F9"/>
    <w:rsid w:val="004D31B4"/>
    <w:rsid w:val="004D74C0"/>
    <w:rsid w:val="004E49A0"/>
    <w:rsid w:val="004E5044"/>
    <w:rsid w:val="004E78F2"/>
    <w:rsid w:val="004F7108"/>
    <w:rsid w:val="0050097B"/>
    <w:rsid w:val="005031B0"/>
    <w:rsid w:val="00504C37"/>
    <w:rsid w:val="005333E6"/>
    <w:rsid w:val="00534166"/>
    <w:rsid w:val="00535CC8"/>
    <w:rsid w:val="00547CEC"/>
    <w:rsid w:val="005521CD"/>
    <w:rsid w:val="00555EF2"/>
    <w:rsid w:val="00566B3D"/>
    <w:rsid w:val="00573140"/>
    <w:rsid w:val="00586913"/>
    <w:rsid w:val="00586AC7"/>
    <w:rsid w:val="00593A04"/>
    <w:rsid w:val="005952EB"/>
    <w:rsid w:val="005A228E"/>
    <w:rsid w:val="005A48B5"/>
    <w:rsid w:val="005B751F"/>
    <w:rsid w:val="005C08BC"/>
    <w:rsid w:val="005E4FBD"/>
    <w:rsid w:val="005E6B13"/>
    <w:rsid w:val="005F42D5"/>
    <w:rsid w:val="005F59C9"/>
    <w:rsid w:val="005F5D20"/>
    <w:rsid w:val="00600BCB"/>
    <w:rsid w:val="00605CF4"/>
    <w:rsid w:val="00606370"/>
    <w:rsid w:val="0060780B"/>
    <w:rsid w:val="00614809"/>
    <w:rsid w:val="00630794"/>
    <w:rsid w:val="00633429"/>
    <w:rsid w:val="006413FB"/>
    <w:rsid w:val="006435B7"/>
    <w:rsid w:val="006459D6"/>
    <w:rsid w:val="00650CAA"/>
    <w:rsid w:val="00654BF8"/>
    <w:rsid w:val="00660CF6"/>
    <w:rsid w:val="00661DFD"/>
    <w:rsid w:val="00667A5C"/>
    <w:rsid w:val="00677772"/>
    <w:rsid w:val="00677E50"/>
    <w:rsid w:val="006A4686"/>
    <w:rsid w:val="006A4EDD"/>
    <w:rsid w:val="006B6876"/>
    <w:rsid w:val="006C25DF"/>
    <w:rsid w:val="006C59D8"/>
    <w:rsid w:val="006C60D5"/>
    <w:rsid w:val="006D0A8F"/>
    <w:rsid w:val="006D0AB6"/>
    <w:rsid w:val="006D2A3C"/>
    <w:rsid w:val="006D2B00"/>
    <w:rsid w:val="006D4449"/>
    <w:rsid w:val="006D4477"/>
    <w:rsid w:val="0070164F"/>
    <w:rsid w:val="00702552"/>
    <w:rsid w:val="00703B7B"/>
    <w:rsid w:val="00704706"/>
    <w:rsid w:val="00712973"/>
    <w:rsid w:val="00716A73"/>
    <w:rsid w:val="00720D64"/>
    <w:rsid w:val="00722BC9"/>
    <w:rsid w:val="00723D0E"/>
    <w:rsid w:val="007267C4"/>
    <w:rsid w:val="007274DC"/>
    <w:rsid w:val="00731F0B"/>
    <w:rsid w:val="00755178"/>
    <w:rsid w:val="00763148"/>
    <w:rsid w:val="00766020"/>
    <w:rsid w:val="00770D71"/>
    <w:rsid w:val="00772508"/>
    <w:rsid w:val="00773553"/>
    <w:rsid w:val="00777877"/>
    <w:rsid w:val="0078175D"/>
    <w:rsid w:val="00790371"/>
    <w:rsid w:val="007921C1"/>
    <w:rsid w:val="007A2EC0"/>
    <w:rsid w:val="007A3BA5"/>
    <w:rsid w:val="007B2A82"/>
    <w:rsid w:val="007B5A4E"/>
    <w:rsid w:val="007D0F2F"/>
    <w:rsid w:val="007F218E"/>
    <w:rsid w:val="007F23BF"/>
    <w:rsid w:val="007F72FD"/>
    <w:rsid w:val="00801C47"/>
    <w:rsid w:val="008339F2"/>
    <w:rsid w:val="0083622A"/>
    <w:rsid w:val="0086218F"/>
    <w:rsid w:val="00866C89"/>
    <w:rsid w:val="00876A6D"/>
    <w:rsid w:val="00880D51"/>
    <w:rsid w:val="0089136E"/>
    <w:rsid w:val="008A4D94"/>
    <w:rsid w:val="008A6DCC"/>
    <w:rsid w:val="008C033E"/>
    <w:rsid w:val="008C19D7"/>
    <w:rsid w:val="008D2AF2"/>
    <w:rsid w:val="008F5BCB"/>
    <w:rsid w:val="008F67E5"/>
    <w:rsid w:val="008F71FE"/>
    <w:rsid w:val="008F76ED"/>
    <w:rsid w:val="009011D2"/>
    <w:rsid w:val="009154B5"/>
    <w:rsid w:val="00915761"/>
    <w:rsid w:val="009233EE"/>
    <w:rsid w:val="009419DB"/>
    <w:rsid w:val="0094592E"/>
    <w:rsid w:val="00951A41"/>
    <w:rsid w:val="00973EC4"/>
    <w:rsid w:val="0098370D"/>
    <w:rsid w:val="00987C8A"/>
    <w:rsid w:val="00997AE3"/>
    <w:rsid w:val="00997E6B"/>
    <w:rsid w:val="009A281C"/>
    <w:rsid w:val="009A53BE"/>
    <w:rsid w:val="009B2692"/>
    <w:rsid w:val="009B287D"/>
    <w:rsid w:val="009B468B"/>
    <w:rsid w:val="009B6CFC"/>
    <w:rsid w:val="009C6ABD"/>
    <w:rsid w:val="009C77A6"/>
    <w:rsid w:val="009E027D"/>
    <w:rsid w:val="00A06640"/>
    <w:rsid w:val="00A10888"/>
    <w:rsid w:val="00A13EF4"/>
    <w:rsid w:val="00A1497C"/>
    <w:rsid w:val="00A309B0"/>
    <w:rsid w:val="00A5615E"/>
    <w:rsid w:val="00A61669"/>
    <w:rsid w:val="00A6240B"/>
    <w:rsid w:val="00A76E83"/>
    <w:rsid w:val="00A81687"/>
    <w:rsid w:val="00A86E32"/>
    <w:rsid w:val="00A91F27"/>
    <w:rsid w:val="00AB161A"/>
    <w:rsid w:val="00AC5A34"/>
    <w:rsid w:val="00AD1B6A"/>
    <w:rsid w:val="00AD2FB0"/>
    <w:rsid w:val="00AD3ED7"/>
    <w:rsid w:val="00AD7A6D"/>
    <w:rsid w:val="00AE759E"/>
    <w:rsid w:val="00AF69F4"/>
    <w:rsid w:val="00B00612"/>
    <w:rsid w:val="00B07932"/>
    <w:rsid w:val="00B07FCC"/>
    <w:rsid w:val="00B2045C"/>
    <w:rsid w:val="00B2339C"/>
    <w:rsid w:val="00B2619A"/>
    <w:rsid w:val="00B32DB1"/>
    <w:rsid w:val="00B419E6"/>
    <w:rsid w:val="00B42BD8"/>
    <w:rsid w:val="00B43D00"/>
    <w:rsid w:val="00B4549E"/>
    <w:rsid w:val="00B4561D"/>
    <w:rsid w:val="00B5289F"/>
    <w:rsid w:val="00B84529"/>
    <w:rsid w:val="00BB1D7D"/>
    <w:rsid w:val="00BC1B4E"/>
    <w:rsid w:val="00BC2C61"/>
    <w:rsid w:val="00BC753C"/>
    <w:rsid w:val="00BD1309"/>
    <w:rsid w:val="00BD654F"/>
    <w:rsid w:val="00BE5E70"/>
    <w:rsid w:val="00C174A5"/>
    <w:rsid w:val="00C318E7"/>
    <w:rsid w:val="00C435CF"/>
    <w:rsid w:val="00C4512E"/>
    <w:rsid w:val="00C51BF6"/>
    <w:rsid w:val="00C60DAC"/>
    <w:rsid w:val="00C62328"/>
    <w:rsid w:val="00C72018"/>
    <w:rsid w:val="00C925B3"/>
    <w:rsid w:val="00CA3972"/>
    <w:rsid w:val="00CC11D1"/>
    <w:rsid w:val="00CC532D"/>
    <w:rsid w:val="00CD0560"/>
    <w:rsid w:val="00CD4EFC"/>
    <w:rsid w:val="00CE19FB"/>
    <w:rsid w:val="00CE2988"/>
    <w:rsid w:val="00CE4777"/>
    <w:rsid w:val="00CF3C85"/>
    <w:rsid w:val="00D01594"/>
    <w:rsid w:val="00D05EA3"/>
    <w:rsid w:val="00D0606F"/>
    <w:rsid w:val="00D06075"/>
    <w:rsid w:val="00D1060C"/>
    <w:rsid w:val="00D1255B"/>
    <w:rsid w:val="00D14791"/>
    <w:rsid w:val="00D22B64"/>
    <w:rsid w:val="00D27775"/>
    <w:rsid w:val="00D3408E"/>
    <w:rsid w:val="00D40786"/>
    <w:rsid w:val="00D42A82"/>
    <w:rsid w:val="00D43021"/>
    <w:rsid w:val="00D437AD"/>
    <w:rsid w:val="00D47E67"/>
    <w:rsid w:val="00D5101C"/>
    <w:rsid w:val="00D51C0B"/>
    <w:rsid w:val="00D84C47"/>
    <w:rsid w:val="00D9585F"/>
    <w:rsid w:val="00DA0685"/>
    <w:rsid w:val="00DA41DC"/>
    <w:rsid w:val="00DB2D85"/>
    <w:rsid w:val="00DB77D0"/>
    <w:rsid w:val="00DC3E71"/>
    <w:rsid w:val="00DC591E"/>
    <w:rsid w:val="00DC6B25"/>
    <w:rsid w:val="00DD1CCE"/>
    <w:rsid w:val="00DD5F7D"/>
    <w:rsid w:val="00DE1B0A"/>
    <w:rsid w:val="00DE45E5"/>
    <w:rsid w:val="00DF21E8"/>
    <w:rsid w:val="00E03C77"/>
    <w:rsid w:val="00E05FD3"/>
    <w:rsid w:val="00E07B47"/>
    <w:rsid w:val="00E12D89"/>
    <w:rsid w:val="00E258A1"/>
    <w:rsid w:val="00E2707B"/>
    <w:rsid w:val="00E30ED2"/>
    <w:rsid w:val="00E36358"/>
    <w:rsid w:val="00E52E76"/>
    <w:rsid w:val="00E5301E"/>
    <w:rsid w:val="00E5586F"/>
    <w:rsid w:val="00E704BE"/>
    <w:rsid w:val="00E81A7C"/>
    <w:rsid w:val="00E911E0"/>
    <w:rsid w:val="00E9711E"/>
    <w:rsid w:val="00E974EE"/>
    <w:rsid w:val="00EA1118"/>
    <w:rsid w:val="00EC398F"/>
    <w:rsid w:val="00EC39D4"/>
    <w:rsid w:val="00EC4756"/>
    <w:rsid w:val="00EF4FE1"/>
    <w:rsid w:val="00EF63CE"/>
    <w:rsid w:val="00F060FE"/>
    <w:rsid w:val="00F06A3A"/>
    <w:rsid w:val="00F076CD"/>
    <w:rsid w:val="00F07DB3"/>
    <w:rsid w:val="00F11F50"/>
    <w:rsid w:val="00F1520F"/>
    <w:rsid w:val="00F23CEA"/>
    <w:rsid w:val="00F30956"/>
    <w:rsid w:val="00F40DF5"/>
    <w:rsid w:val="00F43B16"/>
    <w:rsid w:val="00F4574F"/>
    <w:rsid w:val="00F45946"/>
    <w:rsid w:val="00F537A4"/>
    <w:rsid w:val="00F63151"/>
    <w:rsid w:val="00F71BED"/>
    <w:rsid w:val="00F72336"/>
    <w:rsid w:val="00F72D08"/>
    <w:rsid w:val="00F76068"/>
    <w:rsid w:val="00F815A8"/>
    <w:rsid w:val="00F84B32"/>
    <w:rsid w:val="00F96058"/>
    <w:rsid w:val="00F96DF5"/>
    <w:rsid w:val="00FA0359"/>
    <w:rsid w:val="00FA12D5"/>
    <w:rsid w:val="00FA4EDC"/>
    <w:rsid w:val="00FA56F5"/>
    <w:rsid w:val="00FA58C4"/>
    <w:rsid w:val="00FB0109"/>
    <w:rsid w:val="00FB0A53"/>
    <w:rsid w:val="00FB256B"/>
    <w:rsid w:val="00FB2B9B"/>
    <w:rsid w:val="00FB2F7A"/>
    <w:rsid w:val="00FB6DC2"/>
    <w:rsid w:val="00FB710C"/>
    <w:rsid w:val="00FC1C20"/>
    <w:rsid w:val="00FC20A5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F457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F457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z@sicm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ustom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@ft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1FFF-8490-4843-B054-6959CAB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1986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UOR-8</cp:lastModifiedBy>
  <cp:revision>2</cp:revision>
  <cp:lastPrinted>2021-08-30T11:09:00Z</cp:lastPrinted>
  <dcterms:created xsi:type="dcterms:W3CDTF">2022-06-22T06:42:00Z</dcterms:created>
  <dcterms:modified xsi:type="dcterms:W3CDTF">2022-06-22T06:42:00Z</dcterms:modified>
</cp:coreProperties>
</file>